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91B" w:rsidRPr="0077091B" w:rsidRDefault="0077091B" w:rsidP="0077091B">
      <w:pPr>
        <w:widowControl w:val="0"/>
        <w:autoSpaceDE w:val="0"/>
        <w:autoSpaceDN w:val="0"/>
        <w:spacing w:before="6" w:after="0" w:line="249" w:lineRule="exact"/>
        <w:ind w:left="1705"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r w:rsidRPr="0077091B">
        <w:rPr>
          <w:rFonts w:ascii="Times New Roman" w:eastAsia="Times New Roman" w:hAnsi="Times New Roman" w:cs="Times New Roman"/>
          <w:b/>
          <w:bCs/>
        </w:rPr>
        <w:t>Аннотация</w:t>
      </w:r>
      <w:r w:rsidRPr="0077091B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77091B">
        <w:rPr>
          <w:rFonts w:ascii="Times New Roman" w:eastAsia="Times New Roman" w:hAnsi="Times New Roman" w:cs="Times New Roman"/>
          <w:b/>
          <w:bCs/>
        </w:rPr>
        <w:t>к</w:t>
      </w:r>
      <w:r w:rsidRPr="0077091B"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 w:rsidRPr="0077091B">
        <w:rPr>
          <w:rFonts w:ascii="Times New Roman" w:eastAsia="Times New Roman" w:hAnsi="Times New Roman" w:cs="Times New Roman"/>
          <w:b/>
          <w:bCs/>
        </w:rPr>
        <w:t>рабочей</w:t>
      </w:r>
      <w:r w:rsidRPr="0077091B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77091B">
        <w:rPr>
          <w:rFonts w:ascii="Times New Roman" w:eastAsia="Times New Roman" w:hAnsi="Times New Roman" w:cs="Times New Roman"/>
          <w:b/>
          <w:bCs/>
        </w:rPr>
        <w:t>программе</w:t>
      </w:r>
      <w:r w:rsidRPr="0077091B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77091B">
        <w:rPr>
          <w:rFonts w:ascii="Times New Roman" w:eastAsia="Times New Roman" w:hAnsi="Times New Roman" w:cs="Times New Roman"/>
          <w:b/>
          <w:bCs/>
        </w:rPr>
        <w:t>дисциплины</w:t>
      </w:r>
      <w:r w:rsidRPr="0077091B"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 w:rsidRPr="0077091B">
        <w:rPr>
          <w:rFonts w:ascii="Times New Roman" w:eastAsia="Times New Roman" w:hAnsi="Times New Roman" w:cs="Times New Roman"/>
          <w:b/>
          <w:bCs/>
        </w:rPr>
        <w:t>«Математика»</w:t>
      </w:r>
    </w:p>
    <w:p w:rsidR="0077091B" w:rsidRPr="0077091B" w:rsidRDefault="0077091B" w:rsidP="0077091B">
      <w:pPr>
        <w:widowControl w:val="0"/>
        <w:autoSpaceDE w:val="0"/>
        <w:autoSpaceDN w:val="0"/>
        <w:spacing w:after="0" w:line="240" w:lineRule="auto"/>
        <w:ind w:left="100" w:right="115" w:firstLine="708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77091B">
        <w:rPr>
          <w:rFonts w:ascii="Times New Roman" w:eastAsia="Times New Roman" w:hAnsi="Times New Roman" w:cs="Times New Roman"/>
          <w:b/>
          <w:sz w:val="21"/>
          <w:szCs w:val="21"/>
        </w:rPr>
        <w:t xml:space="preserve">Авторы: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М.И.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Моро,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Ю.М.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Колягин,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М.А.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 w:rsidRPr="0077091B">
        <w:rPr>
          <w:rFonts w:ascii="Times New Roman" w:eastAsia="Times New Roman" w:hAnsi="Times New Roman" w:cs="Times New Roman"/>
          <w:sz w:val="21"/>
          <w:szCs w:val="21"/>
        </w:rPr>
        <w:t>Бантова</w:t>
      </w:r>
      <w:proofErr w:type="spellEnd"/>
      <w:r w:rsidRPr="0077091B">
        <w:rPr>
          <w:rFonts w:ascii="Times New Roman" w:eastAsia="Times New Roman" w:hAnsi="Times New Roman" w:cs="Times New Roman"/>
          <w:sz w:val="21"/>
          <w:szCs w:val="21"/>
        </w:rPr>
        <w:t>,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Г.В.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Бельтюкова,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С.И.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Волкова,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С.В.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Степанова.</w:t>
      </w:r>
    </w:p>
    <w:p w:rsidR="0077091B" w:rsidRPr="0077091B" w:rsidRDefault="0077091B" w:rsidP="0077091B">
      <w:pPr>
        <w:widowControl w:val="0"/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 w:cs="Times New Roman"/>
        </w:rPr>
      </w:pPr>
      <w:r w:rsidRPr="0077091B">
        <w:rPr>
          <w:rFonts w:ascii="Times New Roman" w:eastAsia="Times New Roman" w:hAnsi="Times New Roman" w:cs="Times New Roman"/>
          <w:color w:val="000000"/>
          <w:sz w:val="24"/>
        </w:rPr>
        <w:t>В начальной школе изучение математики имеет особое значение в развитии младшего школьника.</w:t>
      </w:r>
    </w:p>
    <w:p w:rsidR="0077091B" w:rsidRPr="0077091B" w:rsidRDefault="0077091B" w:rsidP="0077091B">
      <w:pPr>
        <w:widowControl w:val="0"/>
        <w:autoSpaceDE w:val="0"/>
        <w:autoSpaceDN w:val="0"/>
        <w:spacing w:before="70" w:after="0" w:line="271" w:lineRule="auto"/>
        <w:ind w:right="144"/>
        <w:rPr>
          <w:rFonts w:ascii="Times New Roman" w:eastAsia="Times New Roman" w:hAnsi="Times New Roman" w:cs="Times New Roman"/>
        </w:rPr>
      </w:pPr>
      <w:r w:rsidRPr="0077091B">
        <w:rPr>
          <w:rFonts w:ascii="Times New Roman" w:eastAsia="Times New Roman" w:hAnsi="Times New Roman" w:cs="Times New Roman"/>
          <w:color w:val="000000"/>
          <w:sz w:val="24"/>
        </w:rPr>
        <w:t xml:space="preserve">Приобретённые им знания, опыт выполнения предметных и универсальных действий на </w:t>
      </w:r>
      <w:r w:rsidRPr="0077091B">
        <w:rPr>
          <w:rFonts w:ascii="Times New Roman" w:eastAsia="Times New Roman" w:hAnsi="Times New Roman" w:cs="Times New Roman"/>
        </w:rPr>
        <w:br/>
      </w:r>
      <w:r w:rsidRPr="0077091B">
        <w:rPr>
          <w:rFonts w:ascii="Times New Roman" w:eastAsia="Times New Roman" w:hAnsi="Times New Roman" w:cs="Times New Roman"/>
          <w:color w:val="000000"/>
          <w:sz w:val="24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77091B" w:rsidRPr="0077091B" w:rsidRDefault="0077091B" w:rsidP="0077091B">
      <w:pPr>
        <w:widowControl w:val="0"/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rFonts w:ascii="Times New Roman" w:eastAsia="Times New Roman" w:hAnsi="Times New Roman" w:cs="Times New Roman"/>
        </w:rPr>
      </w:pPr>
      <w:r w:rsidRPr="0077091B">
        <w:rPr>
          <w:rFonts w:ascii="Times New Roman" w:eastAsia="Times New Roman" w:hAnsi="Times New Roman" w:cs="Times New Roman"/>
        </w:rPr>
        <w:tab/>
      </w:r>
      <w:r w:rsidRPr="0077091B">
        <w:rPr>
          <w:rFonts w:ascii="Times New Roman" w:eastAsia="Times New Roman" w:hAnsi="Times New Roman" w:cs="Times New Roman"/>
          <w:color w:val="000000"/>
          <w:sz w:val="24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77091B" w:rsidRPr="0077091B" w:rsidRDefault="0077091B" w:rsidP="0077091B">
      <w:pPr>
        <w:widowControl w:val="0"/>
        <w:autoSpaceDE w:val="0"/>
        <w:autoSpaceDN w:val="0"/>
        <w:spacing w:before="178" w:after="0" w:line="240" w:lineRule="auto"/>
        <w:ind w:left="420" w:right="288"/>
        <w:rPr>
          <w:rFonts w:ascii="Times New Roman" w:eastAsia="Times New Roman" w:hAnsi="Times New Roman" w:cs="Times New Roman"/>
        </w:rPr>
      </w:pPr>
      <w:r w:rsidRPr="0077091B">
        <w:rPr>
          <w:rFonts w:ascii="Times New Roman" w:eastAsia="Times New Roman" w:hAnsi="Times New Roman" w:cs="Times New Roman"/>
          <w:color w:val="000000"/>
          <w:sz w:val="24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77091B" w:rsidRPr="0077091B" w:rsidRDefault="0077091B" w:rsidP="0077091B">
      <w:pPr>
        <w:widowControl w:val="0"/>
        <w:autoSpaceDE w:val="0"/>
        <w:autoSpaceDN w:val="0"/>
        <w:spacing w:before="190" w:after="0" w:line="281" w:lineRule="auto"/>
        <w:ind w:left="420" w:right="144"/>
        <w:rPr>
          <w:rFonts w:ascii="Times New Roman" w:eastAsia="Times New Roman" w:hAnsi="Times New Roman" w:cs="Times New Roman"/>
        </w:rPr>
      </w:pPr>
      <w:r w:rsidRPr="0077091B">
        <w:rPr>
          <w:rFonts w:ascii="Times New Roman" w:eastAsia="Times New Roman" w:hAnsi="Times New Roman" w:cs="Times New Roman"/>
          <w:color w:val="000000"/>
          <w:sz w:val="24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</w:t>
      </w:r>
      <w:proofErr w:type="spellStart"/>
      <w:r w:rsidRPr="0077091B">
        <w:rPr>
          <w:rFonts w:ascii="Times New Roman" w:eastAsia="Times New Roman" w:hAnsi="Times New Roman" w:cs="Times New Roman"/>
          <w:color w:val="000000"/>
          <w:sz w:val="24"/>
        </w:rPr>
        <w:t>целое»,«больше</w:t>
      </w:r>
      <w:proofErr w:type="spellEnd"/>
      <w:r w:rsidRPr="0077091B">
        <w:rPr>
          <w:rFonts w:ascii="Times New Roman" w:eastAsia="Times New Roman" w:hAnsi="Times New Roman" w:cs="Times New Roman"/>
          <w:color w:val="000000"/>
          <w:sz w:val="24"/>
        </w:rPr>
        <w:t xml:space="preserve">-меньше», «равно-неравно», «порядок»), смысла арифметических действий, </w:t>
      </w:r>
      <w:r w:rsidRPr="0077091B">
        <w:rPr>
          <w:rFonts w:ascii="Times New Roman" w:eastAsia="Times New Roman" w:hAnsi="Times New Roman" w:cs="Times New Roman"/>
        </w:rPr>
        <w:br/>
      </w:r>
      <w:r w:rsidRPr="0077091B">
        <w:rPr>
          <w:rFonts w:ascii="Times New Roman" w:eastAsia="Times New Roman" w:hAnsi="Times New Roman" w:cs="Times New Roman"/>
          <w:color w:val="000000"/>
          <w:sz w:val="24"/>
        </w:rPr>
        <w:t xml:space="preserve">зависимостей (работа, движение, продолжительность события). </w:t>
      </w:r>
    </w:p>
    <w:p w:rsidR="0077091B" w:rsidRPr="0077091B" w:rsidRDefault="0077091B" w:rsidP="0077091B">
      <w:pPr>
        <w:widowControl w:val="0"/>
        <w:autoSpaceDE w:val="0"/>
        <w:autoSpaceDN w:val="0"/>
        <w:spacing w:before="190" w:after="0" w:line="281" w:lineRule="auto"/>
        <w:ind w:left="420" w:right="144"/>
        <w:rPr>
          <w:rFonts w:ascii="Times New Roman" w:eastAsia="Times New Roman" w:hAnsi="Times New Roman" w:cs="Times New Roman"/>
        </w:rPr>
      </w:pPr>
      <w:r w:rsidRPr="0077091B">
        <w:rPr>
          <w:rFonts w:ascii="Times New Roman" w:eastAsia="Times New Roman" w:hAnsi="Times New Roman" w:cs="Times New Roman"/>
          <w:color w:val="000000"/>
          <w:sz w:val="24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</w:t>
      </w:r>
      <w:proofErr w:type="gramStart"/>
      <w:r w:rsidRPr="0077091B">
        <w:rPr>
          <w:rFonts w:ascii="Times New Roman" w:eastAsia="Times New Roman" w:hAnsi="Times New Roman" w:cs="Times New Roman"/>
          <w:color w:val="000000"/>
          <w:sz w:val="24"/>
        </w:rPr>
        <w:t>аргументацию,  различать</w:t>
      </w:r>
      <w:proofErr w:type="gramEnd"/>
      <w:r w:rsidRPr="0077091B">
        <w:rPr>
          <w:rFonts w:ascii="Times New Roman" w:eastAsia="Times New Roman" w:hAnsi="Times New Roman" w:cs="Times New Roman"/>
          <w:color w:val="000000"/>
          <w:sz w:val="24"/>
        </w:rPr>
        <w:t xml:space="preserve">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77091B" w:rsidRPr="0077091B" w:rsidRDefault="0077091B" w:rsidP="0077091B">
      <w:pPr>
        <w:widowControl w:val="0"/>
        <w:autoSpaceDE w:val="0"/>
        <w:autoSpaceDN w:val="0"/>
        <w:spacing w:before="190" w:after="0" w:line="281" w:lineRule="auto"/>
        <w:ind w:left="420" w:right="144"/>
        <w:rPr>
          <w:rFonts w:ascii="Times New Roman" w:eastAsia="Times New Roman" w:hAnsi="Times New Roman" w:cs="Times New Roman"/>
        </w:rPr>
      </w:pPr>
      <w:r w:rsidRPr="0077091B">
        <w:rPr>
          <w:rFonts w:ascii="Times New Roman" w:eastAsia="Times New Roman" w:hAnsi="Times New Roman" w:cs="Times New Roman"/>
          <w:color w:val="000000"/>
          <w:sz w:val="24"/>
        </w:rPr>
        <w:t xml:space="preserve">—  Становление учебно-познавательных мотивов и интереса к изучению математики и </w:t>
      </w:r>
      <w:r w:rsidRPr="0077091B">
        <w:rPr>
          <w:rFonts w:ascii="Times New Roman" w:eastAsia="Times New Roman" w:hAnsi="Times New Roman" w:cs="Times New Roman"/>
        </w:rPr>
        <w:br/>
      </w:r>
      <w:r w:rsidRPr="0077091B">
        <w:rPr>
          <w:rFonts w:ascii="Times New Roman" w:eastAsia="Times New Roman" w:hAnsi="Times New Roman" w:cs="Times New Roman"/>
          <w:color w:val="000000"/>
          <w:sz w:val="24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77091B">
        <w:rPr>
          <w:rFonts w:ascii="Times New Roman" w:eastAsia="Times New Roman" w:hAnsi="Times New Roman" w:cs="Times New Roman"/>
        </w:rPr>
        <w:br/>
      </w:r>
      <w:r w:rsidRPr="0077091B">
        <w:rPr>
          <w:rFonts w:ascii="Times New Roman" w:eastAsia="Times New Roman" w:hAnsi="Times New Roman" w:cs="Times New Roman"/>
          <w:color w:val="000000"/>
          <w:sz w:val="24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77091B" w:rsidRPr="0077091B" w:rsidRDefault="0077091B" w:rsidP="0077091B">
      <w:pPr>
        <w:widowControl w:val="0"/>
        <w:autoSpaceDE w:val="0"/>
        <w:autoSpaceDN w:val="0"/>
        <w:spacing w:after="0" w:line="240" w:lineRule="auto"/>
        <w:ind w:left="100" w:right="105" w:firstLine="72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77091B">
        <w:rPr>
          <w:rFonts w:ascii="Times New Roman" w:eastAsia="Times New Roman" w:hAnsi="Times New Roman" w:cs="Times New Roman"/>
          <w:b/>
          <w:sz w:val="21"/>
          <w:szCs w:val="21"/>
        </w:rPr>
        <w:t xml:space="preserve">Содержание программы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 xml:space="preserve">представлено следующими разделами: </w:t>
      </w:r>
      <w:proofErr w:type="gramStart"/>
      <w:r w:rsidRPr="0077091B">
        <w:rPr>
          <w:rFonts w:ascii="Times New Roman" w:eastAsia="Times New Roman" w:hAnsi="Times New Roman" w:cs="Times New Roman"/>
          <w:sz w:val="21"/>
          <w:szCs w:val="21"/>
        </w:rPr>
        <w:t>собственно</w:t>
      </w:r>
      <w:proofErr w:type="gramEnd"/>
      <w:r w:rsidRPr="0077091B">
        <w:rPr>
          <w:rFonts w:ascii="Times New Roman" w:eastAsia="Times New Roman" w:hAnsi="Times New Roman" w:cs="Times New Roman"/>
          <w:sz w:val="21"/>
          <w:szCs w:val="21"/>
        </w:rPr>
        <w:t xml:space="preserve"> содержание курса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математики в начальной школе, планируемые результаты освоения программы, критерии оценивания,</w:t>
      </w:r>
      <w:r w:rsidRPr="0077091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77091B">
        <w:rPr>
          <w:rFonts w:ascii="Times New Roman" w:eastAsia="Times New Roman" w:hAnsi="Times New Roman" w:cs="Times New Roman"/>
          <w:sz w:val="21"/>
          <w:szCs w:val="21"/>
        </w:rPr>
        <w:t>тематическое планирование.</w:t>
      </w:r>
    </w:p>
    <w:p w:rsidR="0077091B" w:rsidRPr="0077091B" w:rsidRDefault="0077091B" w:rsidP="0077091B">
      <w:pPr>
        <w:spacing w:after="0" w:line="240" w:lineRule="auto"/>
        <w:ind w:firstLine="284"/>
        <w:rPr>
          <w:rFonts w:ascii="Cambria" w:eastAsia="Calibri" w:hAnsi="Cambria" w:cs="Times New Roman"/>
          <w:b/>
        </w:rPr>
        <w:sectPr w:rsidR="0077091B" w:rsidRPr="0077091B" w:rsidSect="0077091B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  <w:r w:rsidRPr="0077091B">
        <w:rPr>
          <w:rFonts w:ascii="Cambria" w:eastAsia="Calibri" w:hAnsi="Cambria" w:cs="Times New Roman"/>
          <w:b/>
        </w:rPr>
        <w:t xml:space="preserve">Программа учебного предмета «Математика» рассчитана на 132 часа в год, 4 ч. в неделю в соответствии с учебным планом МБОУ </w:t>
      </w:r>
      <w:proofErr w:type="spellStart"/>
      <w:r w:rsidRPr="0077091B">
        <w:rPr>
          <w:rFonts w:ascii="Cambria" w:eastAsia="Calibri" w:hAnsi="Cambria" w:cs="Times New Roman"/>
          <w:b/>
        </w:rPr>
        <w:t>Савдянской</w:t>
      </w:r>
      <w:proofErr w:type="spellEnd"/>
      <w:r w:rsidRPr="0077091B">
        <w:rPr>
          <w:rFonts w:ascii="Cambria" w:eastAsia="Calibri" w:hAnsi="Cambria" w:cs="Times New Roman"/>
          <w:b/>
        </w:rPr>
        <w:t xml:space="preserve"> СОШ им. И.Т. </w:t>
      </w:r>
      <w:proofErr w:type="spellStart"/>
      <w:r w:rsidRPr="0077091B">
        <w:rPr>
          <w:rFonts w:ascii="Cambria" w:eastAsia="Calibri" w:hAnsi="Cambria" w:cs="Times New Roman"/>
          <w:b/>
        </w:rPr>
        <w:t>Таранова</w:t>
      </w:r>
      <w:proofErr w:type="spellEnd"/>
      <w:r w:rsidRPr="0077091B">
        <w:rPr>
          <w:rFonts w:ascii="Cambria" w:eastAsia="Calibri" w:hAnsi="Cambria" w:cs="Times New Roman"/>
          <w:b/>
        </w:rPr>
        <w:t xml:space="preserve"> на 2022-2023 учебный год, фактическим количеством учебных дней (исключая 23.02.2023 08.03.2023, 01.05.2023,9.05.23), с учётом годового календарного графика МБОУ </w:t>
      </w:r>
      <w:proofErr w:type="spellStart"/>
      <w:r w:rsidRPr="0077091B">
        <w:rPr>
          <w:rFonts w:ascii="Cambria" w:eastAsia="Calibri" w:hAnsi="Cambria" w:cs="Times New Roman"/>
          <w:b/>
        </w:rPr>
        <w:t>Савдянской</w:t>
      </w:r>
      <w:proofErr w:type="spellEnd"/>
      <w:r w:rsidRPr="0077091B">
        <w:rPr>
          <w:rFonts w:ascii="Cambria" w:eastAsia="Calibri" w:hAnsi="Cambria" w:cs="Times New Roman"/>
          <w:b/>
        </w:rPr>
        <w:t xml:space="preserve"> СОШ им. И.Т. </w:t>
      </w:r>
      <w:proofErr w:type="spellStart"/>
      <w:r w:rsidRPr="0077091B">
        <w:rPr>
          <w:rFonts w:ascii="Cambria" w:eastAsia="Calibri" w:hAnsi="Cambria" w:cs="Times New Roman"/>
          <w:b/>
        </w:rPr>
        <w:t>Таранова</w:t>
      </w:r>
      <w:proofErr w:type="spellEnd"/>
      <w:r w:rsidRPr="0077091B">
        <w:rPr>
          <w:rFonts w:ascii="Cambria" w:eastAsia="Calibri" w:hAnsi="Cambria" w:cs="Times New Roman"/>
          <w:b/>
        </w:rPr>
        <w:t xml:space="preserve"> на 2022-2023 учебный год, расписания занятий для 1-11 классов МБОУ </w:t>
      </w:r>
      <w:proofErr w:type="spellStart"/>
      <w:r w:rsidRPr="0077091B">
        <w:rPr>
          <w:rFonts w:ascii="Cambria" w:eastAsia="Calibri" w:hAnsi="Cambria" w:cs="Times New Roman"/>
          <w:b/>
        </w:rPr>
        <w:t>Савдянской</w:t>
      </w:r>
      <w:proofErr w:type="spellEnd"/>
      <w:r w:rsidRPr="0077091B">
        <w:rPr>
          <w:rFonts w:ascii="Cambria" w:eastAsia="Calibri" w:hAnsi="Cambria" w:cs="Times New Roman"/>
          <w:b/>
        </w:rPr>
        <w:t xml:space="preserve"> СОШ им. И.Т. </w:t>
      </w:r>
      <w:proofErr w:type="spellStart"/>
      <w:r w:rsidRPr="0077091B">
        <w:rPr>
          <w:rFonts w:ascii="Cambria" w:eastAsia="Calibri" w:hAnsi="Cambria" w:cs="Times New Roman"/>
          <w:b/>
        </w:rPr>
        <w:t>Таранова</w:t>
      </w:r>
      <w:proofErr w:type="spellEnd"/>
      <w:r w:rsidRPr="0077091B">
        <w:rPr>
          <w:rFonts w:ascii="Cambria" w:eastAsia="Calibri" w:hAnsi="Cambria" w:cs="Times New Roman"/>
          <w:b/>
        </w:rPr>
        <w:t xml:space="preserve"> на 2022-2023 учебный год с учётом уплотнения темы «Повторение» на 4 часа фактическое количество часов составляет 128ч</w:t>
      </w:r>
    </w:p>
    <w:p w:rsidR="0077091B" w:rsidRPr="0077091B" w:rsidRDefault="0077091B" w:rsidP="0077091B">
      <w:pPr>
        <w:widowControl w:val="0"/>
        <w:autoSpaceDE w:val="0"/>
        <w:autoSpaceDN w:val="0"/>
        <w:spacing w:after="0" w:line="240" w:lineRule="auto"/>
        <w:ind w:left="100" w:right="105" w:firstLine="720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D071A8" w:rsidRDefault="00D071A8">
      <w:bookmarkStart w:id="0" w:name="_GoBack"/>
      <w:bookmarkEnd w:id="0"/>
    </w:p>
    <w:sectPr w:rsidR="00D07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91B"/>
    <w:rsid w:val="0077091B"/>
    <w:rsid w:val="00D0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1763D-3DE4-440D-8050-4FF6CE82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2022-09-19T17:00:00Z</dcterms:created>
  <dcterms:modified xsi:type="dcterms:W3CDTF">2022-09-19T17:01:00Z</dcterms:modified>
</cp:coreProperties>
</file>